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99D" w:rsidRDefault="0005299D" w:rsidP="00631A8D">
      <w:pPr>
        <w:spacing w:line="360" w:lineRule="auto"/>
        <w:jc w:val="lowKashida"/>
        <w:rPr>
          <w:rFonts w:ascii="Tahoma" w:hAnsi="Tahoma"/>
          <w:b/>
          <w:bCs/>
          <w:sz w:val="24"/>
        </w:rPr>
      </w:pPr>
      <w:r>
        <w:rPr>
          <w:rFonts w:ascii="Tahoma" w:hAnsi="Tahoma"/>
          <w:b/>
          <w:bCs/>
          <w:sz w:val="24"/>
          <w:rtl/>
        </w:rPr>
        <w:t>بسم الله الرحمن الرحیم</w:t>
      </w:r>
    </w:p>
    <w:p w:rsidR="0005299D" w:rsidRDefault="0005299D" w:rsidP="00631A8D">
      <w:pPr>
        <w:spacing w:line="360" w:lineRule="auto"/>
        <w:jc w:val="lowKashida"/>
        <w:rPr>
          <w:rFonts w:ascii="Tahoma" w:hAnsi="Tahoma"/>
          <w:b/>
          <w:bCs/>
          <w:sz w:val="24"/>
        </w:rPr>
      </w:pPr>
      <w:r>
        <w:rPr>
          <w:rFonts w:ascii="Tahoma" w:hAnsi="Tahoma"/>
          <w:b/>
          <w:bCs/>
          <w:sz w:val="24"/>
          <w:rtl/>
        </w:rPr>
        <w:t>حجیت عقل در فقه</w:t>
      </w:r>
    </w:p>
    <w:p w:rsidR="0005299D" w:rsidRDefault="0005299D" w:rsidP="00631A8D">
      <w:pPr>
        <w:spacing w:line="360" w:lineRule="auto"/>
        <w:jc w:val="lowKashida"/>
        <w:rPr>
          <w:rFonts w:ascii="Tahoma" w:hAnsi="Tahoma"/>
          <w:b/>
          <w:bCs/>
          <w:sz w:val="24"/>
        </w:rPr>
      </w:pPr>
      <w:r>
        <w:rPr>
          <w:rFonts w:ascii="Tahoma" w:hAnsi="Tahoma"/>
          <w:b/>
          <w:bCs/>
          <w:sz w:val="24"/>
          <w:rtl/>
        </w:rPr>
        <w:t>جلسه بیست و ه</w:t>
      </w:r>
      <w:r>
        <w:rPr>
          <w:rFonts w:ascii="Tahoma" w:hAnsi="Tahoma" w:hint="cs"/>
          <w:b/>
          <w:bCs/>
          <w:sz w:val="24"/>
          <w:rtl/>
        </w:rPr>
        <w:t>ش</w:t>
      </w:r>
      <w:r>
        <w:rPr>
          <w:rFonts w:ascii="Tahoma" w:hAnsi="Tahoma"/>
          <w:b/>
          <w:bCs/>
          <w:sz w:val="24"/>
          <w:rtl/>
        </w:rPr>
        <w:t xml:space="preserve">تم_ </w:t>
      </w:r>
      <w:r>
        <w:rPr>
          <w:rFonts w:ascii="Tahoma" w:hAnsi="Tahoma" w:hint="cs"/>
          <w:b/>
          <w:bCs/>
          <w:sz w:val="24"/>
          <w:rtl/>
        </w:rPr>
        <w:t>30</w:t>
      </w:r>
      <w:r>
        <w:rPr>
          <w:rFonts w:ascii="Tahoma" w:hAnsi="Tahoma"/>
          <w:b/>
          <w:bCs/>
          <w:sz w:val="24"/>
          <w:rtl/>
        </w:rPr>
        <w:t xml:space="preserve"> آذر 95</w:t>
      </w:r>
    </w:p>
    <w:p w:rsidR="008538D6" w:rsidRDefault="0005299D" w:rsidP="00631A8D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بعد</w:t>
      </w:r>
      <w:r w:rsidR="003903C8">
        <w:rPr>
          <w:rFonts w:hint="cs"/>
          <w:rtl/>
        </w:rPr>
        <w:t xml:space="preserve"> </w:t>
      </w:r>
      <w:r>
        <w:rPr>
          <w:rFonts w:hint="cs"/>
          <w:rtl/>
        </w:rPr>
        <w:t>از بیان و بررسی بیان بزرگان شیعه در باب عقل، و تاثیر آن در استنباط عرائضی داریم که ضمن این عرائض باز اقوالی بررسی خواهد شد:</w:t>
      </w:r>
    </w:p>
    <w:p w:rsidR="0005299D" w:rsidRDefault="003903C8" w:rsidP="00631A8D">
      <w:pPr>
        <w:pStyle w:val="ListParagraph"/>
        <w:numPr>
          <w:ilvl w:val="0"/>
          <w:numId w:val="1"/>
        </w:numPr>
        <w:spacing w:line="360" w:lineRule="auto"/>
        <w:jc w:val="lowKashida"/>
      </w:pPr>
      <w:r>
        <w:rPr>
          <w:rFonts w:hint="cs"/>
          <w:rtl/>
        </w:rPr>
        <w:t>با توجه به این حدیث نورانی از امیر‌</w:t>
      </w:r>
      <w:r w:rsidR="0005299D">
        <w:rPr>
          <w:rFonts w:hint="cs"/>
          <w:rtl/>
        </w:rPr>
        <w:t>المومنین علیه السلام که مطلبی کاملا دقیق و</w:t>
      </w:r>
      <w:r>
        <w:rPr>
          <w:rFonts w:hint="cs"/>
          <w:rtl/>
        </w:rPr>
        <w:t xml:space="preserve"> برهانی و متقن مطلبی ر ا عرض می‌</w:t>
      </w:r>
      <w:r w:rsidR="0005299D">
        <w:rPr>
          <w:rFonts w:hint="cs"/>
          <w:rtl/>
        </w:rPr>
        <w:t>کنیم:</w:t>
      </w:r>
    </w:p>
    <w:p w:rsidR="0005299D" w:rsidRDefault="003903C8" w:rsidP="00631A8D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«</w:t>
      </w:r>
      <w:r w:rsidR="0005299D">
        <w:rPr>
          <w:rFonts w:hint="cs"/>
          <w:rtl/>
        </w:rPr>
        <w:t>العقل غریضة تزید بالعلم و تجارب</w:t>
      </w:r>
      <w:r>
        <w:rPr>
          <w:rFonts w:hint="cs"/>
          <w:rtl/>
        </w:rPr>
        <w:t>»</w:t>
      </w:r>
      <w:r>
        <w:rPr>
          <w:rStyle w:val="FootnoteReference"/>
          <w:rtl/>
        </w:rPr>
        <w:footnoteReference w:id="1"/>
      </w:r>
      <w:r w:rsidR="0005299D">
        <w:rPr>
          <w:rFonts w:hint="cs"/>
          <w:rtl/>
        </w:rPr>
        <w:t>.</w:t>
      </w:r>
    </w:p>
    <w:p w:rsidR="0005299D" w:rsidRDefault="0005299D" w:rsidP="00631A8D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ما عقل را با اصطلاحاتی که حکما و متکلمین دارند تفسیر نمی</w:t>
      </w:r>
      <w:r w:rsidR="0080313B">
        <w:rPr>
          <w:rFonts w:hint="cs"/>
          <w:rtl/>
        </w:rPr>
        <w:t>‌</w:t>
      </w:r>
      <w:r>
        <w:rPr>
          <w:rFonts w:hint="cs"/>
          <w:rtl/>
        </w:rPr>
        <w:t>کنیم، مراد از عقل را با توجه به ای</w:t>
      </w:r>
      <w:r w:rsidR="0080313B">
        <w:rPr>
          <w:rFonts w:hint="cs"/>
          <w:rtl/>
        </w:rPr>
        <w:t>ن روایت و امثال آن و آیات کریمه‌ی قرآ</w:t>
      </w:r>
      <w:r>
        <w:rPr>
          <w:rFonts w:hint="cs"/>
          <w:rtl/>
        </w:rPr>
        <w:t>ن و آن‌چه در فقه بالخصوص موثر است معنی می‌کنیم:</w:t>
      </w:r>
    </w:p>
    <w:p w:rsidR="0005299D" w:rsidRDefault="0005299D" w:rsidP="00631A8D">
      <w:pPr>
        <w:pStyle w:val="ListParagraph"/>
        <w:numPr>
          <w:ilvl w:val="0"/>
          <w:numId w:val="2"/>
        </w:numPr>
        <w:spacing w:line="360" w:lineRule="auto"/>
        <w:jc w:val="lowKashida"/>
      </w:pPr>
      <w:r>
        <w:rPr>
          <w:rFonts w:hint="cs"/>
          <w:rtl/>
        </w:rPr>
        <w:t>عقل فطری؛ خداوند متعال در فطرت و سرشت انسان‌ها خصوصیتی نهاده است که این خصوصیت در حیوانات دیگر نیست و آن‌چه این خصوصیت را در انسان شکوفا می‌کند، عقل اوست. عقل است</w:t>
      </w:r>
      <w:r w:rsidR="0080313B">
        <w:rPr>
          <w:rFonts w:hint="cs"/>
          <w:rtl/>
        </w:rPr>
        <w:t xml:space="preserve"> که فطرت انسان را به حرکت در می‌آ</w:t>
      </w:r>
      <w:r>
        <w:rPr>
          <w:rFonts w:hint="cs"/>
          <w:rtl/>
        </w:rPr>
        <w:t>ورد و با این</w:t>
      </w:r>
      <w:r w:rsidR="0080313B">
        <w:rPr>
          <w:rFonts w:hint="cs"/>
          <w:rtl/>
        </w:rPr>
        <w:t xml:space="preserve"> عقل فطری اذعان به وجود خالق می‌</w:t>
      </w:r>
      <w:r>
        <w:rPr>
          <w:rFonts w:hint="cs"/>
          <w:rtl/>
        </w:rPr>
        <w:t>کند و لذا در روایات ما از عقل تعبیر به دعامة الانسان(ستون انسانیت) شده است. آن چه فرمودند که عقل مفتاح است</w:t>
      </w:r>
      <w:r w:rsidR="0080313B">
        <w:rPr>
          <w:rFonts w:hint="cs"/>
          <w:rtl/>
        </w:rPr>
        <w:t>،</w:t>
      </w:r>
      <w:r>
        <w:rPr>
          <w:rFonts w:hint="cs"/>
          <w:rtl/>
        </w:rPr>
        <w:t xml:space="preserve"> ناظر است به همین عقل فطری و غریضی که مورد قبول همگان است. اساسا راه ورود به دین این عقل فطری است.</w:t>
      </w:r>
    </w:p>
    <w:p w:rsidR="0005299D" w:rsidRDefault="0005299D" w:rsidP="00631A8D">
      <w:pPr>
        <w:pStyle w:val="ListParagraph"/>
        <w:numPr>
          <w:ilvl w:val="0"/>
          <w:numId w:val="2"/>
        </w:numPr>
        <w:spacing w:line="360" w:lineRule="auto"/>
        <w:jc w:val="lowKashida"/>
      </w:pPr>
      <w:r>
        <w:rPr>
          <w:rFonts w:hint="cs"/>
          <w:rtl/>
        </w:rPr>
        <w:t>عقل</w:t>
      </w:r>
      <w:r w:rsidR="0080313B">
        <w:rPr>
          <w:rFonts w:hint="cs"/>
          <w:rtl/>
        </w:rPr>
        <w:t xml:space="preserve"> تکامل یافته شده با علوم مختلفه؛</w:t>
      </w:r>
      <w:r>
        <w:rPr>
          <w:rFonts w:hint="cs"/>
          <w:rtl/>
        </w:rPr>
        <w:t xml:space="preserve"> طبیعتا نحوه‌ی تفکر یک انسان آن هنگامی که با علوم و فن</w:t>
      </w:r>
      <w:r w:rsidR="0080313B">
        <w:rPr>
          <w:rFonts w:hint="cs"/>
          <w:rtl/>
        </w:rPr>
        <w:t>ونی آگاهی دارد با تفکر او بدون آ</w:t>
      </w:r>
      <w:r>
        <w:rPr>
          <w:rFonts w:hint="cs"/>
          <w:rtl/>
        </w:rPr>
        <w:t>ن علوم و فنون متفاوت است، علم می‌تواند عقل انسان را تکامل بخشد. تجرب</w:t>
      </w:r>
      <w:r w:rsidR="0080313B">
        <w:rPr>
          <w:rFonts w:hint="cs"/>
          <w:rtl/>
        </w:rPr>
        <w:t>ه می‌تواند به نحوه‌ی تعقل انسان‌</w:t>
      </w:r>
      <w:r>
        <w:rPr>
          <w:rFonts w:hint="cs"/>
          <w:rtl/>
        </w:rPr>
        <w:t>ها کمک کند.</w:t>
      </w:r>
    </w:p>
    <w:p w:rsidR="00631A8D" w:rsidRDefault="00631A8D" w:rsidP="00631A8D">
      <w:pPr>
        <w:pStyle w:val="ListParagraph"/>
        <w:spacing w:line="360" w:lineRule="auto"/>
        <w:ind w:left="1080"/>
        <w:jc w:val="lowKashida"/>
        <w:rPr>
          <w:rtl/>
        </w:rPr>
      </w:pPr>
      <w:r>
        <w:rPr>
          <w:rFonts w:hint="cs"/>
          <w:rtl/>
        </w:rPr>
        <w:t>عقل تکامل یافته با علم و تجربه، این قسم دوم.</w:t>
      </w:r>
    </w:p>
    <w:p w:rsidR="00631A8D" w:rsidRDefault="00631A8D" w:rsidP="00631A8D">
      <w:pPr>
        <w:pStyle w:val="ListParagraph"/>
        <w:numPr>
          <w:ilvl w:val="0"/>
          <w:numId w:val="2"/>
        </w:numPr>
        <w:spacing w:line="360" w:lineRule="auto"/>
        <w:jc w:val="lowKashida"/>
      </w:pPr>
      <w:r>
        <w:rPr>
          <w:rFonts w:hint="cs"/>
          <w:rtl/>
        </w:rPr>
        <w:t>عقل تکامل یافته در سایه‌ی نقل</w:t>
      </w:r>
      <w:r w:rsidR="0080313B">
        <w:rPr>
          <w:rFonts w:hint="cs"/>
          <w:rtl/>
        </w:rPr>
        <w:t>؛ طبیعتا آیات کریمه‌ی قرآ</w:t>
      </w:r>
      <w:r>
        <w:rPr>
          <w:rFonts w:hint="cs"/>
          <w:rtl/>
        </w:rPr>
        <w:t>ن و کل</w:t>
      </w:r>
      <w:r w:rsidR="0080313B">
        <w:rPr>
          <w:rFonts w:hint="cs"/>
          <w:rtl/>
        </w:rPr>
        <w:t>مات معصومین را دقت کردن باعث می‌</w:t>
      </w:r>
      <w:r>
        <w:rPr>
          <w:rFonts w:hint="cs"/>
          <w:rtl/>
        </w:rPr>
        <w:t xml:space="preserve">شود آن عقل فطری انسان تقویت شود. </w:t>
      </w:r>
    </w:p>
    <w:p w:rsidR="00EA7E3C" w:rsidRDefault="00631A8D" w:rsidP="00EA7E3C">
      <w:pPr>
        <w:pStyle w:val="ListParagraph"/>
        <w:numPr>
          <w:ilvl w:val="0"/>
          <w:numId w:val="2"/>
        </w:numPr>
        <w:spacing w:line="360" w:lineRule="auto"/>
        <w:jc w:val="lowKashida"/>
      </w:pPr>
      <w:r>
        <w:rPr>
          <w:rFonts w:hint="cs"/>
          <w:rtl/>
        </w:rPr>
        <w:t xml:space="preserve">عقل فطری تکامل یافته جمعی؛ فرق است بین این‌که عقل را نسبت به اشخاص جدا جدا فرض کنیم، احتمال خطا داریم و زیاد هم است اما اگر این عقل، عقل جمعی شد، طبیعتا ضریب خطا </w:t>
      </w:r>
      <w:r w:rsidR="0080313B">
        <w:rPr>
          <w:rFonts w:hint="cs"/>
          <w:rtl/>
        </w:rPr>
        <w:t>ک</w:t>
      </w:r>
      <w:r>
        <w:rPr>
          <w:rFonts w:hint="cs"/>
          <w:rtl/>
        </w:rPr>
        <w:t>متر می‌شود، البته مراد آن جمع</w:t>
      </w:r>
      <w:r w:rsidR="0080313B">
        <w:rPr>
          <w:rFonts w:hint="cs"/>
          <w:rtl/>
        </w:rPr>
        <w:t>ی نیست که اکثرهم لا یعقلون. مرا</w:t>
      </w:r>
      <w:r>
        <w:rPr>
          <w:rFonts w:hint="cs"/>
          <w:rtl/>
        </w:rPr>
        <w:t>د</w:t>
      </w:r>
      <w:r w:rsidR="0080313B">
        <w:rPr>
          <w:rFonts w:hint="cs"/>
          <w:rtl/>
        </w:rPr>
        <w:t xml:space="preserve"> </w:t>
      </w:r>
      <w:r>
        <w:rPr>
          <w:rFonts w:hint="cs"/>
          <w:rtl/>
        </w:rPr>
        <w:t xml:space="preserve">عقل جمعی کسانی است که بر پایه‌ی عقل فطری قدم </w:t>
      </w:r>
      <w:r>
        <w:rPr>
          <w:rFonts w:hint="cs"/>
          <w:rtl/>
        </w:rPr>
        <w:lastRenderedPageBreak/>
        <w:t>برداشته‌اند. این عقل وقتی با علم و تجربه با نقل و جمعی بودن هماهنگ شد، نمی شود امر مذمومی باشد. قطعا آن روایاتی که د</w:t>
      </w:r>
      <w:r w:rsidR="0080313B">
        <w:rPr>
          <w:rFonts w:hint="cs"/>
          <w:rtl/>
        </w:rPr>
        <w:t>ر مذمت عقل است چنین عقلی را نمی‌</w:t>
      </w:r>
      <w:r>
        <w:rPr>
          <w:rFonts w:hint="cs"/>
          <w:rtl/>
        </w:rPr>
        <w:t>گوید.</w:t>
      </w:r>
    </w:p>
    <w:p w:rsidR="00EA7E3C" w:rsidRDefault="00EA7E3C" w:rsidP="00EA7E3C">
      <w:pPr>
        <w:pStyle w:val="ListParagraph"/>
        <w:numPr>
          <w:ilvl w:val="0"/>
          <w:numId w:val="1"/>
        </w:numPr>
        <w:spacing w:line="360" w:lineRule="auto"/>
        <w:jc w:val="lowKashida"/>
      </w:pPr>
      <w:r>
        <w:rPr>
          <w:rFonts w:hint="cs"/>
          <w:rtl/>
        </w:rPr>
        <w:t>ما این تقسیم بندی را حتی در بیان استاد ندیم. این تقسیم بندی ای</w:t>
      </w:r>
      <w:r w:rsidR="0080313B">
        <w:rPr>
          <w:rFonts w:hint="cs"/>
          <w:rtl/>
        </w:rPr>
        <w:t>ن است که از نظر ما در عالم فقه، عقلی که در فقه می‌</w:t>
      </w:r>
      <w:r>
        <w:rPr>
          <w:rFonts w:hint="cs"/>
          <w:rtl/>
        </w:rPr>
        <w:t>تواند موثر باشد بر سه نحو است:</w:t>
      </w:r>
    </w:p>
    <w:p w:rsidR="00EA7E3C" w:rsidRDefault="00EA7E3C" w:rsidP="00EA7E3C">
      <w:pPr>
        <w:pStyle w:val="ListParagraph"/>
        <w:numPr>
          <w:ilvl w:val="0"/>
          <w:numId w:val="4"/>
        </w:numPr>
        <w:spacing w:line="360" w:lineRule="auto"/>
        <w:jc w:val="lowKashida"/>
      </w:pPr>
      <w:r>
        <w:rPr>
          <w:rFonts w:hint="cs"/>
          <w:rtl/>
        </w:rPr>
        <w:t>ما از اش تعبیر می کنیم به عقل دلیل</w:t>
      </w:r>
      <w:r w:rsidR="0080313B">
        <w:rPr>
          <w:rFonts w:hint="cs"/>
          <w:rtl/>
        </w:rPr>
        <w:t>،</w:t>
      </w:r>
    </w:p>
    <w:p w:rsidR="00EA7E3C" w:rsidRDefault="00EA7E3C" w:rsidP="00EA7E3C">
      <w:pPr>
        <w:pStyle w:val="ListParagraph"/>
        <w:numPr>
          <w:ilvl w:val="0"/>
          <w:numId w:val="4"/>
        </w:numPr>
        <w:spacing w:line="360" w:lineRule="auto"/>
        <w:jc w:val="lowKashida"/>
      </w:pPr>
      <w:r>
        <w:rPr>
          <w:rFonts w:hint="cs"/>
          <w:rtl/>
        </w:rPr>
        <w:t>عقل موید</w:t>
      </w:r>
      <w:r w:rsidR="0080313B">
        <w:rPr>
          <w:rFonts w:hint="cs"/>
          <w:rtl/>
        </w:rPr>
        <w:t>،</w:t>
      </w:r>
    </w:p>
    <w:p w:rsidR="00EA7E3C" w:rsidRDefault="00EA7E3C" w:rsidP="00EA7E3C">
      <w:pPr>
        <w:pStyle w:val="ListParagraph"/>
        <w:numPr>
          <w:ilvl w:val="0"/>
          <w:numId w:val="4"/>
        </w:numPr>
        <w:spacing w:line="360" w:lineRule="auto"/>
        <w:jc w:val="lowKashida"/>
      </w:pPr>
      <w:r>
        <w:rPr>
          <w:rFonts w:hint="cs"/>
          <w:rtl/>
        </w:rPr>
        <w:t>عقل مانع</w:t>
      </w:r>
      <w:r w:rsidR="0080313B">
        <w:rPr>
          <w:rFonts w:hint="cs"/>
          <w:rtl/>
        </w:rPr>
        <w:t>.</w:t>
      </w:r>
    </w:p>
    <w:p w:rsidR="00EA7E3C" w:rsidRDefault="0080313B" w:rsidP="00EA7E3C">
      <w:pPr>
        <w:spacing w:line="360" w:lineRule="auto"/>
        <w:ind w:left="720"/>
        <w:jc w:val="lowKashida"/>
        <w:rPr>
          <w:rtl/>
        </w:rPr>
      </w:pPr>
      <w:r>
        <w:rPr>
          <w:rFonts w:hint="cs"/>
          <w:rtl/>
        </w:rPr>
        <w:t>عقل دلیل، مقصود آ</w:t>
      </w:r>
      <w:r w:rsidR="00EA7E3C">
        <w:rPr>
          <w:rFonts w:hint="cs"/>
          <w:rtl/>
        </w:rPr>
        <w:t>ن مطلب عقلی است که تام  و تمام است و می تواند مستند کم شرعی واق</w:t>
      </w:r>
      <w:r>
        <w:rPr>
          <w:rFonts w:hint="cs"/>
          <w:rtl/>
        </w:rPr>
        <w:t>ع</w:t>
      </w:r>
      <w:r w:rsidR="00EA7E3C">
        <w:rPr>
          <w:rFonts w:hint="cs"/>
          <w:rtl/>
        </w:rPr>
        <w:t xml:space="preserve"> شود. منتهی باید ببینیم کجا به قاونون ملازمه هستیم و</w:t>
      </w:r>
      <w:r>
        <w:rPr>
          <w:rFonts w:hint="cs"/>
          <w:rtl/>
        </w:rPr>
        <w:t xml:space="preserve"> کجا نیستیم. عقلی که یا قطع می آ</w:t>
      </w:r>
      <w:r w:rsidR="00EA7E3C">
        <w:rPr>
          <w:rFonts w:hint="cs"/>
          <w:rtl/>
        </w:rPr>
        <w:t>ورد و یا اطمینان.</w:t>
      </w:r>
    </w:p>
    <w:p w:rsidR="00EA7E3C" w:rsidRDefault="00EA7E3C" w:rsidP="00EA7E3C">
      <w:pPr>
        <w:spacing w:line="360" w:lineRule="auto"/>
        <w:ind w:left="720"/>
        <w:jc w:val="lowKashida"/>
        <w:rPr>
          <w:rtl/>
        </w:rPr>
      </w:pPr>
      <w:r>
        <w:rPr>
          <w:rFonts w:hint="cs"/>
          <w:rtl/>
        </w:rPr>
        <w:t xml:space="preserve">دوم عقل موید؛ </w:t>
      </w:r>
      <w:r w:rsidR="0080313B">
        <w:rPr>
          <w:rFonts w:hint="cs"/>
          <w:rtl/>
        </w:rPr>
        <w:t>آن چه در لسان اخباریین شاهد نفی‌</w:t>
      </w:r>
      <w:r>
        <w:rPr>
          <w:rFonts w:hint="cs"/>
          <w:rtl/>
        </w:rPr>
        <w:t>اش بودیم، عقل ظنی را نفی کردند. حتی کسانی که مذاق فیلسوفی و فلسفی داشتند مثل آقای جوادی ایشان هم گفتند مراد ما عقل ظنی نیست و قیاس پیش از این که در شریعت نفی شود در منطق نفی شده است.</w:t>
      </w:r>
    </w:p>
    <w:p w:rsidR="00EA7E3C" w:rsidRDefault="0080313B" w:rsidP="00EA7E3C">
      <w:pPr>
        <w:spacing w:line="360" w:lineRule="auto"/>
        <w:ind w:left="720"/>
        <w:jc w:val="lowKashida"/>
        <w:rPr>
          <w:rtl/>
        </w:rPr>
      </w:pPr>
      <w:r>
        <w:rPr>
          <w:rFonts w:hint="cs"/>
          <w:rtl/>
        </w:rPr>
        <w:t>منتهی ما حرفی که این‌جا داریم این است که آ</w:t>
      </w:r>
      <w:r w:rsidR="00EA7E3C">
        <w:rPr>
          <w:rFonts w:hint="cs"/>
          <w:rtl/>
        </w:rPr>
        <w:t>یا تمثیل منطقی</w:t>
      </w:r>
      <w:r>
        <w:rPr>
          <w:rFonts w:hint="cs"/>
          <w:rtl/>
        </w:rPr>
        <w:t>، هیچ نمره‌ایی ندارد یا نمره‌</w:t>
      </w:r>
      <w:r w:rsidR="008D282C">
        <w:rPr>
          <w:rFonts w:hint="cs"/>
          <w:rtl/>
        </w:rPr>
        <w:t>ی قبولی ندارد؟ این قطعا باطل است که مثل برخی از عامه قیاس را در مسند حکم گذاری و</w:t>
      </w:r>
      <w:r>
        <w:rPr>
          <w:rFonts w:hint="cs"/>
          <w:rtl/>
        </w:rPr>
        <w:t xml:space="preserve"> تشخیص شریعت بگذاریم، منتهی همه‌</w:t>
      </w:r>
      <w:r w:rsidR="008D282C">
        <w:rPr>
          <w:rFonts w:hint="cs"/>
          <w:rtl/>
        </w:rPr>
        <w:t>ی اصولیین پذیرفته اند که علمی(ظنی که دلیل حجیت دارد) قابل قبول است. این قائلین به انفتاح.</w:t>
      </w:r>
    </w:p>
    <w:p w:rsidR="008D282C" w:rsidRDefault="008D282C" w:rsidP="00EA7E3C">
      <w:pPr>
        <w:spacing w:line="360" w:lineRule="auto"/>
        <w:ind w:left="720"/>
        <w:jc w:val="lowKashida"/>
        <w:rPr>
          <w:rtl/>
        </w:rPr>
      </w:pPr>
      <w:r>
        <w:rPr>
          <w:rFonts w:hint="cs"/>
          <w:rtl/>
        </w:rPr>
        <w:t>قائلین به انسداد هم اساسا همه ظنون ر</w:t>
      </w:r>
      <w:r w:rsidR="0080313B">
        <w:rPr>
          <w:rFonts w:hint="cs"/>
          <w:rtl/>
        </w:rPr>
        <w:t>ا در ظرف انسداد برایش حجیت قائل‌</w:t>
      </w:r>
      <w:r>
        <w:rPr>
          <w:rFonts w:hint="cs"/>
          <w:rtl/>
        </w:rPr>
        <w:t>اند.</w:t>
      </w:r>
    </w:p>
    <w:p w:rsidR="008D282C" w:rsidRDefault="008D282C" w:rsidP="00EA7E3C">
      <w:pPr>
        <w:spacing w:line="360" w:lineRule="auto"/>
        <w:ind w:left="720"/>
        <w:jc w:val="lowKashida"/>
        <w:rPr>
          <w:rtl/>
        </w:rPr>
      </w:pPr>
      <w:r>
        <w:rPr>
          <w:rFonts w:hint="cs"/>
          <w:rtl/>
        </w:rPr>
        <w:t>عرض ما هم این است که امثال</w:t>
      </w:r>
      <w:r w:rsidR="0080313B">
        <w:rPr>
          <w:rFonts w:hint="cs"/>
          <w:rtl/>
        </w:rPr>
        <w:t xml:space="preserve"> قیاس و استحسان که در منطق گفته‌</w:t>
      </w:r>
      <w:r>
        <w:rPr>
          <w:rFonts w:hint="cs"/>
          <w:rtl/>
        </w:rPr>
        <w:t>اند تمثیل است و</w:t>
      </w:r>
      <w:r w:rsidR="0080313B">
        <w:rPr>
          <w:rFonts w:hint="cs"/>
          <w:rtl/>
        </w:rPr>
        <w:t>قتی ضمیمه شود به شواهد دیگر این‌</w:t>
      </w:r>
      <w:r>
        <w:rPr>
          <w:rFonts w:hint="cs"/>
          <w:rtl/>
        </w:rPr>
        <w:t xml:space="preserve">جا به عنوان عقل موید خواهد بود. اگر به حد اطمینان </w:t>
      </w:r>
      <w:r w:rsidR="0080313B">
        <w:rPr>
          <w:rFonts w:hint="cs"/>
          <w:rtl/>
        </w:rPr>
        <w:t>باشد. و این چیزی است که با سیره‌</w:t>
      </w:r>
      <w:r>
        <w:rPr>
          <w:rFonts w:hint="cs"/>
          <w:rtl/>
        </w:rPr>
        <w:t>ی عملی فقها  قابل انطباق است . در بسی</w:t>
      </w:r>
      <w:r w:rsidR="0080313B">
        <w:rPr>
          <w:rFonts w:hint="cs"/>
          <w:rtl/>
        </w:rPr>
        <w:t>اری از کتب فقهی وجوهی مشاهده می‌</w:t>
      </w:r>
      <w:r>
        <w:rPr>
          <w:rFonts w:hint="cs"/>
          <w:rtl/>
        </w:rPr>
        <w:t xml:space="preserve">شود که این وجوه فی حد </w:t>
      </w:r>
      <w:r w:rsidR="0080313B">
        <w:rPr>
          <w:rFonts w:hint="cs"/>
          <w:rtl/>
        </w:rPr>
        <w:t>نفسها قابل استدلال نیستند. قیاس‌</w:t>
      </w:r>
      <w:r>
        <w:rPr>
          <w:rFonts w:hint="cs"/>
          <w:rtl/>
        </w:rPr>
        <w:t xml:space="preserve">اند ، </w:t>
      </w:r>
      <w:r w:rsidR="0080313B">
        <w:rPr>
          <w:rFonts w:hint="cs"/>
          <w:rtl/>
        </w:rPr>
        <w:t>استحسسان‌</w:t>
      </w:r>
      <w:r>
        <w:rPr>
          <w:rFonts w:hint="cs"/>
          <w:rtl/>
        </w:rPr>
        <w:t xml:space="preserve">اند، وجوه استحسانیه در کلمات فقهاء کم نیست. قبول </w:t>
      </w:r>
      <w:r w:rsidR="0080313B">
        <w:rPr>
          <w:rFonts w:hint="cs"/>
          <w:rtl/>
        </w:rPr>
        <w:t>داریم که بعضی از این اصول جدلی آ</w:t>
      </w:r>
      <w:r>
        <w:rPr>
          <w:rFonts w:hint="cs"/>
          <w:rtl/>
        </w:rPr>
        <w:t xml:space="preserve">مده </w:t>
      </w:r>
      <w:r w:rsidR="0080313B">
        <w:rPr>
          <w:rFonts w:hint="cs"/>
          <w:rtl/>
        </w:rPr>
        <w:t>است و در برابر اهل سنت. اما عده‌ی زیادی از این‌</w:t>
      </w:r>
      <w:r>
        <w:rPr>
          <w:rFonts w:hint="cs"/>
          <w:rtl/>
        </w:rPr>
        <w:t>ها</w:t>
      </w:r>
      <w:r w:rsidR="0080313B">
        <w:rPr>
          <w:rFonts w:hint="cs"/>
          <w:rtl/>
        </w:rPr>
        <w:t>،</w:t>
      </w:r>
      <w:r>
        <w:rPr>
          <w:rFonts w:hint="cs"/>
          <w:rtl/>
        </w:rPr>
        <w:t xml:space="preserve"> اصلا بحث </w:t>
      </w:r>
      <w:r w:rsidR="0080313B">
        <w:rPr>
          <w:rFonts w:hint="cs"/>
          <w:rtl/>
        </w:rPr>
        <w:t>جدل نیست. دارد اثبات یک مطلب می‌</w:t>
      </w:r>
      <w:r>
        <w:rPr>
          <w:rFonts w:hint="cs"/>
          <w:rtl/>
        </w:rPr>
        <w:t>کند. این کار فقها با این‌</w:t>
      </w:r>
      <w:r w:rsidR="0080313B">
        <w:rPr>
          <w:rFonts w:hint="cs"/>
          <w:rtl/>
        </w:rPr>
        <w:t>که ساحت مقدس آن‌</w:t>
      </w:r>
      <w:r>
        <w:rPr>
          <w:rFonts w:hint="cs"/>
          <w:rtl/>
        </w:rPr>
        <w:t>ها بری است از این‌که به صرف استدلال کنند، توجیهی ندارد ال</w:t>
      </w:r>
      <w:r w:rsidR="0080313B">
        <w:rPr>
          <w:rFonts w:hint="cs"/>
          <w:rtl/>
        </w:rPr>
        <w:t>ّ</w:t>
      </w:r>
      <w:r>
        <w:rPr>
          <w:rFonts w:hint="cs"/>
          <w:rtl/>
        </w:rPr>
        <w:t>ا این که به ای</w:t>
      </w:r>
      <w:r w:rsidR="0080313B">
        <w:rPr>
          <w:rFonts w:hint="cs"/>
          <w:rtl/>
        </w:rPr>
        <w:t>ن وجوه به عنوان عقل موید نگاه می‌</w:t>
      </w:r>
      <w:r>
        <w:rPr>
          <w:rFonts w:hint="cs"/>
          <w:rtl/>
        </w:rPr>
        <w:t xml:space="preserve">کنند نه عقل دلیل. </w:t>
      </w:r>
      <w:r>
        <w:rPr>
          <w:rFonts w:hint="cs"/>
          <w:rtl/>
        </w:rPr>
        <w:lastRenderedPageBreak/>
        <w:t>ما از ای</w:t>
      </w:r>
      <w:r w:rsidR="0080313B">
        <w:rPr>
          <w:rFonts w:hint="cs"/>
          <w:rtl/>
        </w:rPr>
        <w:t>ن بیان در مباحث فقهی اثبات کرده‌ایم حجیت مذاق شرع را و وعده هم دادیم به بحث ا</w:t>
      </w:r>
      <w:r>
        <w:rPr>
          <w:rFonts w:hint="cs"/>
          <w:rtl/>
        </w:rPr>
        <w:t>صول که رسیدم مفصل بحث کنیم.</w:t>
      </w:r>
    </w:p>
    <w:p w:rsidR="008D282C" w:rsidRDefault="008D282C" w:rsidP="00EA7E3C">
      <w:pPr>
        <w:spacing w:line="360" w:lineRule="auto"/>
        <w:ind w:left="720"/>
        <w:jc w:val="lowKashida"/>
        <w:rPr>
          <w:rtl/>
        </w:rPr>
      </w:pPr>
      <w:r>
        <w:rPr>
          <w:rFonts w:hint="cs"/>
          <w:rtl/>
        </w:rPr>
        <w:t>خلاصة الکلام ما یک عقل دلیل داریم و یک عقل موید و باید این دو را تفکیک کنیم.</w:t>
      </w:r>
    </w:p>
    <w:p w:rsidR="00DB676C" w:rsidRDefault="00DB676C" w:rsidP="00EA7E3C">
      <w:pPr>
        <w:spacing w:line="360" w:lineRule="auto"/>
        <w:ind w:left="720"/>
        <w:jc w:val="lowKashida"/>
        <w:rPr>
          <w:rtl/>
        </w:rPr>
      </w:pPr>
      <w:r>
        <w:rPr>
          <w:rFonts w:hint="cs"/>
          <w:rtl/>
        </w:rPr>
        <w:t>قیاسی که در روایات نهی شده است با دو ویژگی عمده روبرو است:</w:t>
      </w:r>
    </w:p>
    <w:p w:rsidR="00DB676C" w:rsidRDefault="0080313B" w:rsidP="00DB676C">
      <w:pPr>
        <w:pStyle w:val="ListParagraph"/>
        <w:numPr>
          <w:ilvl w:val="0"/>
          <w:numId w:val="5"/>
        </w:numPr>
        <w:spacing w:line="360" w:lineRule="auto"/>
        <w:jc w:val="lowKashida"/>
      </w:pPr>
      <w:r>
        <w:rPr>
          <w:rFonts w:hint="cs"/>
          <w:rtl/>
        </w:rPr>
        <w:t>با جود این‌که آن‌</w:t>
      </w:r>
      <w:r w:rsidR="00DB676C">
        <w:rPr>
          <w:rFonts w:hint="cs"/>
          <w:rtl/>
        </w:rPr>
        <w:t>ها دس</w:t>
      </w:r>
      <w:r>
        <w:rPr>
          <w:rFonts w:hint="cs"/>
          <w:rtl/>
        </w:rPr>
        <w:t>ترسی به معصوم داشتند، سراغ قیاس‌</w:t>
      </w:r>
      <w:r w:rsidR="00DB676C">
        <w:rPr>
          <w:rFonts w:hint="cs"/>
          <w:rtl/>
        </w:rPr>
        <w:t>می رفتند این قطعا باطل است.</w:t>
      </w:r>
    </w:p>
    <w:p w:rsidR="00DB676C" w:rsidRDefault="0080313B" w:rsidP="00DB676C">
      <w:pPr>
        <w:pStyle w:val="ListParagraph"/>
        <w:numPr>
          <w:ilvl w:val="0"/>
          <w:numId w:val="5"/>
        </w:numPr>
        <w:spacing w:line="360" w:lineRule="auto"/>
        <w:jc w:val="lowKashida"/>
      </w:pPr>
      <w:r>
        <w:rPr>
          <w:rFonts w:hint="cs"/>
          <w:rtl/>
        </w:rPr>
        <w:t>آن‌ها به عنوان یک دلیل به قیاس نگاه می کرد</w:t>
      </w:r>
      <w:r w:rsidR="00DB676C">
        <w:rPr>
          <w:rFonts w:hint="cs"/>
          <w:rtl/>
        </w:rPr>
        <w:t>ند نه به عنوان یک شاهد و موید، قیاس اصولی که تمثیل منطقل است نه عند المنطقین و نه عن</w:t>
      </w:r>
      <w:r>
        <w:rPr>
          <w:rFonts w:hint="cs"/>
          <w:rtl/>
        </w:rPr>
        <w:t>د الاصولیین صفر نیست. نهایتا می‌گویند ظن است و ا</w:t>
      </w:r>
      <w:r w:rsidR="00DB676C">
        <w:rPr>
          <w:rFonts w:hint="cs"/>
          <w:rtl/>
        </w:rPr>
        <w:t>ن</w:t>
      </w:r>
      <w:r>
        <w:rPr>
          <w:rFonts w:hint="cs"/>
          <w:rtl/>
        </w:rPr>
        <w:t>ّ</w:t>
      </w:r>
      <w:r w:rsidR="00DB676C">
        <w:rPr>
          <w:rFonts w:hint="cs"/>
          <w:rtl/>
        </w:rPr>
        <w:t xml:space="preserve"> الظن</w:t>
      </w:r>
      <w:r>
        <w:rPr>
          <w:rFonts w:hint="cs"/>
          <w:rtl/>
        </w:rPr>
        <w:t>َّ</w:t>
      </w:r>
      <w:r w:rsidR="00DB676C">
        <w:rPr>
          <w:rFonts w:hint="cs"/>
          <w:rtl/>
        </w:rPr>
        <w:t xml:space="preserve"> لا ی</w:t>
      </w:r>
      <w:r>
        <w:rPr>
          <w:rFonts w:hint="cs"/>
          <w:rtl/>
        </w:rPr>
        <w:t>ُ</w:t>
      </w:r>
      <w:r w:rsidR="00DB676C">
        <w:rPr>
          <w:rFonts w:hint="cs"/>
          <w:rtl/>
        </w:rPr>
        <w:t>غن</w:t>
      </w:r>
      <w:r>
        <w:rPr>
          <w:rFonts w:hint="cs"/>
          <w:rtl/>
        </w:rPr>
        <w:t>ِ</w:t>
      </w:r>
      <w:r w:rsidR="00DB676C">
        <w:rPr>
          <w:rFonts w:hint="cs"/>
          <w:rtl/>
        </w:rPr>
        <w:t>ی م</w:t>
      </w:r>
      <w:r>
        <w:rPr>
          <w:rFonts w:hint="cs"/>
          <w:rtl/>
        </w:rPr>
        <w:t>ِ</w:t>
      </w:r>
      <w:r w:rsidR="00DB676C">
        <w:rPr>
          <w:rFonts w:hint="cs"/>
          <w:rtl/>
        </w:rPr>
        <w:t>ن</w:t>
      </w:r>
      <w:r>
        <w:rPr>
          <w:rFonts w:hint="cs"/>
          <w:rtl/>
        </w:rPr>
        <w:t>َ</w:t>
      </w:r>
      <w:r w:rsidR="00DB676C">
        <w:rPr>
          <w:rFonts w:hint="cs"/>
          <w:rtl/>
        </w:rPr>
        <w:t xml:space="preserve"> الح</w:t>
      </w:r>
      <w:r>
        <w:rPr>
          <w:rFonts w:hint="cs"/>
          <w:rtl/>
        </w:rPr>
        <w:t>َ</w:t>
      </w:r>
      <w:r w:rsidR="00DB676C">
        <w:rPr>
          <w:rFonts w:hint="cs"/>
          <w:rtl/>
        </w:rPr>
        <w:t>ق</w:t>
      </w:r>
      <w:r>
        <w:rPr>
          <w:rFonts w:hint="cs"/>
          <w:rtl/>
        </w:rPr>
        <w:t>ِّ</w:t>
      </w:r>
      <w:r w:rsidR="00DB676C">
        <w:rPr>
          <w:rFonts w:hint="cs"/>
          <w:rtl/>
        </w:rPr>
        <w:t xml:space="preserve"> ش</w:t>
      </w:r>
      <w:r>
        <w:rPr>
          <w:rFonts w:hint="cs"/>
          <w:rtl/>
        </w:rPr>
        <w:t>َ</w:t>
      </w:r>
      <w:r w:rsidR="00DB676C">
        <w:rPr>
          <w:rFonts w:hint="cs"/>
          <w:rtl/>
        </w:rPr>
        <w:t>یئا. حالا همین چیزی که صفر نیست اگر در کنار شواهد دیگر قرار گرفت توان تایید دارد و بهترین دلیل بر صحت این مدعا علاوه بر دلیلی که عرض کردیم سیره عملی فقها است</w:t>
      </w:r>
      <w:r>
        <w:rPr>
          <w:rFonts w:hint="cs"/>
          <w:rtl/>
        </w:rPr>
        <w:t>. بالخصوص در آ</w:t>
      </w:r>
      <w:r w:rsidR="00D91FB5">
        <w:rPr>
          <w:rFonts w:hint="cs"/>
          <w:rtl/>
        </w:rPr>
        <w:t>ن مواردی که نص خاصی نداریم.</w:t>
      </w:r>
    </w:p>
    <w:p w:rsidR="00EE1BA2" w:rsidRDefault="00A50D07" w:rsidP="0080313B">
      <w:pPr>
        <w:spacing w:line="360" w:lineRule="auto"/>
        <w:ind w:left="720"/>
        <w:jc w:val="lowKashida"/>
        <w:rPr>
          <w:rtl/>
        </w:rPr>
      </w:pPr>
      <w:r>
        <w:rPr>
          <w:rFonts w:hint="cs"/>
          <w:rtl/>
        </w:rPr>
        <w:t>سوم عقل مانع؛ مرادمان این است که گاهی دلی</w:t>
      </w:r>
      <w:r w:rsidR="0080313B">
        <w:rPr>
          <w:rFonts w:hint="cs"/>
          <w:rtl/>
        </w:rPr>
        <w:t>ل عقلی مانع انعقاد ظهور در ادله‌</w:t>
      </w:r>
      <w:r>
        <w:rPr>
          <w:rFonts w:hint="cs"/>
          <w:rtl/>
        </w:rPr>
        <w:t xml:space="preserve">ی لفظیه </w:t>
      </w:r>
      <w:r w:rsidR="0080313B">
        <w:rPr>
          <w:rFonts w:hint="cs"/>
          <w:rtl/>
        </w:rPr>
        <w:t>‌می‌شود. دلیل عقلیه‌</w:t>
      </w:r>
      <w:r>
        <w:rPr>
          <w:rFonts w:hint="cs"/>
          <w:rtl/>
        </w:rPr>
        <w:t>ایی</w:t>
      </w:r>
      <w:r w:rsidR="0080313B">
        <w:rPr>
          <w:rFonts w:hint="cs"/>
          <w:rtl/>
        </w:rPr>
        <w:t xml:space="preserve"> خواهد بود که مانع استدلال شما به بعضی از ادله‌</w:t>
      </w:r>
      <w:r>
        <w:rPr>
          <w:rFonts w:hint="cs"/>
          <w:rtl/>
        </w:rPr>
        <w:t>ی نقلیه است.</w:t>
      </w:r>
    </w:p>
    <w:p w:rsidR="00A50D07" w:rsidRDefault="00A50D07" w:rsidP="00EE1BA2">
      <w:pPr>
        <w:spacing w:line="360" w:lineRule="auto"/>
        <w:ind w:left="720"/>
        <w:jc w:val="lowKashida"/>
        <w:rPr>
          <w:rtl/>
        </w:rPr>
      </w:pPr>
      <w:r>
        <w:rPr>
          <w:rFonts w:hint="cs"/>
          <w:rtl/>
        </w:rPr>
        <w:t>ما این مانعیت را که اصل‌اش را همه قبول دارند، بالخصوص</w:t>
      </w:r>
      <w:r w:rsidR="0080313B">
        <w:rPr>
          <w:rFonts w:hint="cs"/>
          <w:rtl/>
        </w:rPr>
        <w:t xml:space="preserve"> در امضائیات فقه برایش نقش قائل‌</w:t>
      </w:r>
      <w:r>
        <w:rPr>
          <w:rFonts w:hint="cs"/>
          <w:rtl/>
        </w:rPr>
        <w:t>ایم نه نقش زیادی در تاسیسیات .</w:t>
      </w:r>
    </w:p>
    <w:p w:rsidR="00A50D07" w:rsidRDefault="00A50D07" w:rsidP="00EE1BA2">
      <w:pPr>
        <w:spacing w:line="360" w:lineRule="auto"/>
        <w:ind w:left="720"/>
        <w:jc w:val="lowKashida"/>
        <w:rPr>
          <w:rtl/>
        </w:rPr>
      </w:pPr>
      <w:r>
        <w:rPr>
          <w:rFonts w:hint="cs"/>
          <w:rtl/>
        </w:rPr>
        <w:t>چون امور عقلایی است و امضاء شارع با آن امده است، حد و مرز امضاء چقدر است، شارع حرفی را زده و امضایی کرده است. حدو مرز امضاء را می خو</w:t>
      </w:r>
      <w:r w:rsidR="0080313B">
        <w:rPr>
          <w:rFonts w:hint="cs"/>
          <w:rtl/>
        </w:rPr>
        <w:t>اهیم تشخیص بدهییم. آ</w:t>
      </w:r>
      <w:r>
        <w:rPr>
          <w:rFonts w:hint="cs"/>
          <w:rtl/>
        </w:rPr>
        <w:t>ن</w:t>
      </w:r>
      <w:r w:rsidR="0080313B">
        <w:rPr>
          <w:rFonts w:hint="cs"/>
          <w:rtl/>
        </w:rPr>
        <w:t>‌چه که می‌</w:t>
      </w:r>
      <w:r>
        <w:rPr>
          <w:rFonts w:hint="cs"/>
          <w:rtl/>
        </w:rPr>
        <w:t xml:space="preserve">تواند مواردی مانع از انعقاد امضاء در ادله لفظیه امضاء شود عقل است این حرفی بود که به نحوی باز از </w:t>
      </w:r>
      <w:r w:rsidR="0080313B">
        <w:rPr>
          <w:rFonts w:hint="cs"/>
          <w:rtl/>
        </w:rPr>
        <w:t>کتاب برایتان نقل کردیم و ما اسم‌اش را می‌</w:t>
      </w:r>
      <w:r>
        <w:rPr>
          <w:rFonts w:hint="cs"/>
          <w:rtl/>
        </w:rPr>
        <w:t>گذاریم عقل مانع.</w:t>
      </w:r>
    </w:p>
    <w:p w:rsidR="00A50D07" w:rsidRDefault="0080313B" w:rsidP="00D5305C">
      <w:pPr>
        <w:pStyle w:val="ListParagraph"/>
        <w:numPr>
          <w:ilvl w:val="0"/>
          <w:numId w:val="1"/>
        </w:numPr>
        <w:spacing w:line="360" w:lineRule="auto"/>
        <w:jc w:val="lowKashida"/>
      </w:pPr>
      <w:r>
        <w:rPr>
          <w:rFonts w:hint="cs"/>
          <w:rtl/>
        </w:rPr>
        <w:t>مدرسه مرحوم نائینی خود این بزرگو</w:t>
      </w:r>
      <w:r w:rsidR="00D5305C">
        <w:rPr>
          <w:rFonts w:hint="cs"/>
          <w:rtl/>
        </w:rPr>
        <w:t>ار</w:t>
      </w:r>
      <w:r>
        <w:rPr>
          <w:rFonts w:hint="cs"/>
          <w:rtl/>
        </w:rPr>
        <w:t>،</w:t>
      </w:r>
      <w:r w:rsidR="00D5305C">
        <w:rPr>
          <w:rFonts w:hint="cs"/>
          <w:rtl/>
        </w:rPr>
        <w:t xml:space="preserve"> مردم اقای خویی</w:t>
      </w:r>
      <w:r>
        <w:rPr>
          <w:rFonts w:hint="cs"/>
          <w:rtl/>
        </w:rPr>
        <w:t>،</w:t>
      </w:r>
      <w:r w:rsidR="00D5305C">
        <w:rPr>
          <w:rFonts w:hint="cs"/>
          <w:rtl/>
        </w:rPr>
        <w:t xml:space="preserve"> منتهی الاصول این ها یک شاه بیت دارند در این بحث که به کلام استاد هم سرایت کرده بود و آن این است که عقل حتی عقل عملی</w:t>
      </w:r>
      <w:r>
        <w:rPr>
          <w:rFonts w:hint="cs"/>
          <w:rtl/>
        </w:rPr>
        <w:t>،</w:t>
      </w:r>
      <w:r w:rsidR="00D5305C">
        <w:rPr>
          <w:rFonts w:hint="cs"/>
          <w:rtl/>
        </w:rPr>
        <w:t xml:space="preserve"> حاکم</w:t>
      </w:r>
      <w:r>
        <w:rPr>
          <w:rFonts w:hint="cs"/>
          <w:rtl/>
        </w:rPr>
        <w:t xml:space="preserve"> </w:t>
      </w:r>
      <w:r w:rsidR="00D5305C">
        <w:rPr>
          <w:rFonts w:hint="cs"/>
          <w:rtl/>
        </w:rPr>
        <w:t>نیست</w:t>
      </w:r>
      <w:r>
        <w:rPr>
          <w:rFonts w:hint="cs"/>
          <w:rtl/>
        </w:rPr>
        <w:t>،</w:t>
      </w:r>
      <w:r w:rsidR="00D5305C">
        <w:rPr>
          <w:rFonts w:hint="cs"/>
          <w:rtl/>
        </w:rPr>
        <w:t xml:space="preserve"> کاشف است.</w:t>
      </w:r>
    </w:p>
    <w:p w:rsidR="00D5305C" w:rsidRDefault="00D5305C" w:rsidP="00D5305C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مصر</w:t>
      </w:r>
      <w:r w:rsidR="0080313B">
        <w:rPr>
          <w:rFonts w:hint="cs"/>
          <w:rtl/>
        </w:rPr>
        <w:t>ّ‌</w:t>
      </w:r>
      <w:r>
        <w:rPr>
          <w:rFonts w:hint="cs"/>
          <w:rtl/>
        </w:rPr>
        <w:t>اند که عقل ولایت و حکومت ندارد.</w:t>
      </w:r>
    </w:p>
    <w:p w:rsidR="00D5305C" w:rsidRDefault="0080313B" w:rsidP="00D5305C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اما لنا</w:t>
      </w:r>
      <w:r w:rsidR="00D5305C">
        <w:rPr>
          <w:rFonts w:hint="cs"/>
          <w:rtl/>
        </w:rPr>
        <w:t xml:space="preserve"> فی ذلک کلام:</w:t>
      </w:r>
    </w:p>
    <w:p w:rsidR="00D5305C" w:rsidRDefault="00D5305C" w:rsidP="00D5305C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lastRenderedPageBreak/>
        <w:t>همین مرحوم نائینی در کتاب تن</w:t>
      </w:r>
      <w:r w:rsidR="00175CF6">
        <w:rPr>
          <w:rFonts w:hint="cs"/>
          <w:rtl/>
        </w:rPr>
        <w:t>زیه الامة می فرمایند عقل حکم می‌کند به وجوب نوشتن قانون اساسی. مرا</w:t>
      </w:r>
      <w:r>
        <w:rPr>
          <w:rFonts w:hint="cs"/>
          <w:rtl/>
        </w:rPr>
        <w:t>د</w:t>
      </w:r>
      <w:r w:rsidR="00175CF6">
        <w:rPr>
          <w:rFonts w:hint="cs"/>
          <w:rtl/>
        </w:rPr>
        <w:t xml:space="preserve"> ایشان چیست؟</w:t>
      </w:r>
      <w:r>
        <w:rPr>
          <w:rFonts w:hint="cs"/>
          <w:rtl/>
        </w:rPr>
        <w:t xml:space="preserve"> برگردادن این حرف به کشف</w:t>
      </w:r>
      <w:r w:rsidR="00175CF6">
        <w:rPr>
          <w:rFonts w:hint="cs"/>
          <w:rtl/>
        </w:rPr>
        <w:t xml:space="preserve"> مؤونه زیادی می‌</w:t>
      </w:r>
      <w:r>
        <w:rPr>
          <w:rFonts w:hint="cs"/>
          <w:rtl/>
        </w:rPr>
        <w:t>خواهد.</w:t>
      </w:r>
    </w:p>
    <w:p w:rsidR="00D5305C" w:rsidRDefault="00175CF6" w:rsidP="00D5305C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می‌</w:t>
      </w:r>
      <w:r w:rsidR="00D5305C">
        <w:rPr>
          <w:rFonts w:hint="cs"/>
          <w:rtl/>
        </w:rPr>
        <w:t xml:space="preserve">گویند تنها کسی که باید در مسند حکم بنشید ذات قدوس الله </w:t>
      </w:r>
      <w:r>
        <w:rPr>
          <w:rFonts w:hint="cs"/>
          <w:rtl/>
        </w:rPr>
        <w:t>است. عقل نمی‌تواند مشرع و قانون‌</w:t>
      </w:r>
      <w:r w:rsidR="00D5305C">
        <w:rPr>
          <w:rFonts w:hint="cs"/>
          <w:rtl/>
        </w:rPr>
        <w:t xml:space="preserve">گذار باشد. </w:t>
      </w:r>
    </w:p>
    <w:p w:rsidR="00D5305C" w:rsidRDefault="00175CF6" w:rsidP="00D5305C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کلام استاد هم این بود که قا</w:t>
      </w:r>
      <w:r w:rsidR="00D5305C">
        <w:rPr>
          <w:rFonts w:hint="cs"/>
          <w:rtl/>
        </w:rPr>
        <w:t>نو</w:t>
      </w:r>
      <w:r>
        <w:rPr>
          <w:rFonts w:hint="cs"/>
          <w:rtl/>
        </w:rPr>
        <w:t xml:space="preserve">ن </w:t>
      </w:r>
      <w:r w:rsidR="00D5305C">
        <w:rPr>
          <w:rFonts w:hint="cs"/>
          <w:rtl/>
        </w:rPr>
        <w:t>را کسی باید بگذارد که</w:t>
      </w:r>
      <w:r>
        <w:rPr>
          <w:rFonts w:hint="cs"/>
          <w:rtl/>
        </w:rPr>
        <w:t xml:space="preserve"> اولا شناخت کامل داشته باشد و ت</w:t>
      </w:r>
      <w:r w:rsidR="00D5305C">
        <w:rPr>
          <w:rFonts w:hint="cs"/>
          <w:rtl/>
        </w:rPr>
        <w:t>وان ثواب و عقاب نیز داشته باشد که عقل چنین توا</w:t>
      </w:r>
      <w:r>
        <w:rPr>
          <w:rFonts w:hint="cs"/>
          <w:rtl/>
        </w:rPr>
        <w:t>نی ندارد</w:t>
      </w:r>
      <w:r w:rsidR="00D5305C">
        <w:rPr>
          <w:rFonts w:hint="cs"/>
          <w:rtl/>
        </w:rPr>
        <w:t>.</w:t>
      </w:r>
    </w:p>
    <w:p w:rsidR="00D5305C" w:rsidRDefault="00D5305C" w:rsidP="00D5305C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مورد دوم؛ در </w:t>
      </w:r>
      <w:r w:rsidR="00175CF6">
        <w:rPr>
          <w:rFonts w:hint="cs"/>
          <w:rtl/>
        </w:rPr>
        <w:t>اصل ورود به دین عقل چکار می کند؟ عقل حک</w:t>
      </w:r>
      <w:r>
        <w:rPr>
          <w:rFonts w:hint="cs"/>
          <w:rtl/>
        </w:rPr>
        <w:t>م</w:t>
      </w:r>
      <w:r w:rsidR="00175CF6">
        <w:rPr>
          <w:rFonts w:hint="cs"/>
          <w:rtl/>
        </w:rPr>
        <w:t xml:space="preserve"> می‌</w:t>
      </w:r>
      <w:r>
        <w:rPr>
          <w:rFonts w:hint="cs"/>
          <w:rtl/>
        </w:rPr>
        <w:t>کند.</w:t>
      </w:r>
    </w:p>
    <w:p w:rsidR="00D5305C" w:rsidRDefault="00D5305C" w:rsidP="00D5305C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مورد سوم؛ تمام منطقة</w:t>
      </w:r>
      <w:r w:rsidR="00175CF6">
        <w:rPr>
          <w:rFonts w:hint="cs"/>
          <w:rtl/>
        </w:rPr>
        <w:t xml:space="preserve"> الفراغ شرع، تمام مسائل مستحدثه‌</w:t>
      </w:r>
      <w:r>
        <w:rPr>
          <w:rFonts w:hint="cs"/>
          <w:rtl/>
        </w:rPr>
        <w:t xml:space="preserve">ایی که با عمومات و اطلاقات نتوانیم حل </w:t>
      </w:r>
      <w:r w:rsidR="00175CF6">
        <w:rPr>
          <w:rFonts w:hint="cs"/>
          <w:rtl/>
        </w:rPr>
        <w:t>کنیم را سراغ عقل رویم، عقل چه می‌</w:t>
      </w:r>
      <w:r>
        <w:rPr>
          <w:rFonts w:hint="cs"/>
          <w:rtl/>
        </w:rPr>
        <w:t>کند؟ حکم است یا کشف؟</w:t>
      </w:r>
    </w:p>
    <w:p w:rsidR="00D5305C" w:rsidRDefault="00D5305C" w:rsidP="00D5305C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این موارد را دقت بکنید تا ان شاء الله ادامه بحث</w:t>
      </w:r>
      <w:r w:rsidR="00175CF6">
        <w:rPr>
          <w:rFonts w:hint="cs"/>
          <w:rtl/>
        </w:rPr>
        <w:t>.</w:t>
      </w:r>
    </w:p>
    <w:p w:rsidR="00D5305C" w:rsidRDefault="00175CF6" w:rsidP="00D5305C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الحمد لله و صلی الله علی محمد و آ</w:t>
      </w:r>
      <w:r w:rsidR="00D5305C">
        <w:rPr>
          <w:rFonts w:hint="cs"/>
          <w:rtl/>
        </w:rPr>
        <w:t>له الطاهرین.</w:t>
      </w:r>
    </w:p>
    <w:p w:rsidR="00D5305C" w:rsidRDefault="00D5305C" w:rsidP="00D5305C">
      <w:pPr>
        <w:pStyle w:val="ListParagraph"/>
        <w:spacing w:line="360" w:lineRule="auto"/>
        <w:jc w:val="lowKashida"/>
      </w:pPr>
      <w:r>
        <w:rPr>
          <w:rFonts w:hint="cs"/>
          <w:rtl/>
        </w:rPr>
        <w:t>تم کلام الاستاذ.</w:t>
      </w:r>
      <w:bookmarkStart w:id="0" w:name="_GoBack"/>
      <w:bookmarkEnd w:id="0"/>
    </w:p>
    <w:sectPr w:rsidR="00D5305C" w:rsidSect="0093195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71E" w:rsidRDefault="0031771E" w:rsidP="003903C8">
      <w:pPr>
        <w:spacing w:after="0" w:line="240" w:lineRule="auto"/>
      </w:pPr>
      <w:r>
        <w:separator/>
      </w:r>
    </w:p>
  </w:endnote>
  <w:endnote w:type="continuationSeparator" w:id="0">
    <w:p w:rsidR="0031771E" w:rsidRDefault="0031771E" w:rsidP="00390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71E" w:rsidRDefault="0031771E" w:rsidP="003903C8">
      <w:pPr>
        <w:spacing w:after="0" w:line="240" w:lineRule="auto"/>
      </w:pPr>
      <w:r>
        <w:separator/>
      </w:r>
    </w:p>
  </w:footnote>
  <w:footnote w:type="continuationSeparator" w:id="0">
    <w:p w:rsidR="0031771E" w:rsidRDefault="0031771E" w:rsidP="003903C8">
      <w:pPr>
        <w:spacing w:after="0" w:line="240" w:lineRule="auto"/>
      </w:pPr>
      <w:r>
        <w:continuationSeparator/>
      </w:r>
    </w:p>
  </w:footnote>
  <w:footnote w:id="1">
    <w:p w:rsidR="003903C8" w:rsidRDefault="003903C8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عیون الحکم و المواعظ، ص 52، ح 1346.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0E6534"/>
    <w:multiLevelType w:val="hybridMultilevel"/>
    <w:tmpl w:val="E2D464AE"/>
    <w:lvl w:ilvl="0" w:tplc="B414FC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01F31"/>
    <w:multiLevelType w:val="hybridMultilevel"/>
    <w:tmpl w:val="E8384A2A"/>
    <w:lvl w:ilvl="0" w:tplc="DE24CD26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6A0E3B"/>
    <w:multiLevelType w:val="hybridMultilevel"/>
    <w:tmpl w:val="57723C68"/>
    <w:lvl w:ilvl="0" w:tplc="30F4793C">
      <w:start w:val="1"/>
      <w:numFmt w:val="decimal"/>
      <w:lvlText w:val="%1-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CE0F85"/>
    <w:multiLevelType w:val="hybridMultilevel"/>
    <w:tmpl w:val="4F5AC34E"/>
    <w:lvl w:ilvl="0" w:tplc="3754FEB6">
      <w:start w:val="1"/>
      <w:numFmt w:val="decimal"/>
      <w:lvlText w:val="%1-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E30FE3"/>
    <w:multiLevelType w:val="hybridMultilevel"/>
    <w:tmpl w:val="092C40F2"/>
    <w:lvl w:ilvl="0" w:tplc="150A6B84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ECE"/>
    <w:rsid w:val="0005299D"/>
    <w:rsid w:val="00113ECE"/>
    <w:rsid w:val="00175CF6"/>
    <w:rsid w:val="0031771E"/>
    <w:rsid w:val="003903C8"/>
    <w:rsid w:val="00631A8D"/>
    <w:rsid w:val="006E4151"/>
    <w:rsid w:val="0080313B"/>
    <w:rsid w:val="00816013"/>
    <w:rsid w:val="008D282C"/>
    <w:rsid w:val="00931957"/>
    <w:rsid w:val="00A50D07"/>
    <w:rsid w:val="00B558C0"/>
    <w:rsid w:val="00D5305C"/>
    <w:rsid w:val="00D91FB5"/>
    <w:rsid w:val="00DB676C"/>
    <w:rsid w:val="00E167EC"/>
    <w:rsid w:val="00EA7E3C"/>
    <w:rsid w:val="00E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A8F1A82-3A70-4750-8525-DDC096B16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ahoma"/>
        <w:sz w:val="22"/>
        <w:szCs w:val="24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99D"/>
    <w:pPr>
      <w:bidi/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299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903C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03C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03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5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</dc:creator>
  <cp:keywords/>
  <dc:description/>
  <cp:lastModifiedBy>mojtaba</cp:lastModifiedBy>
  <cp:revision>10</cp:revision>
  <dcterms:created xsi:type="dcterms:W3CDTF">2016-12-20T05:40:00Z</dcterms:created>
  <dcterms:modified xsi:type="dcterms:W3CDTF">2016-12-20T11:08:00Z</dcterms:modified>
</cp:coreProperties>
</file>